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D790C" w14:textId="5E2B6C10" w:rsidR="00C40B9A" w:rsidRPr="00B06C28" w:rsidRDefault="006A2318" w:rsidP="00B06C28">
      <w:pPr>
        <w:jc w:val="center"/>
        <w:rPr>
          <w:b/>
        </w:rPr>
      </w:pPr>
      <w:r w:rsidRPr="00AF066F">
        <w:rPr>
          <w:noProof/>
        </w:rPr>
        <w:drawing>
          <wp:inline distT="0" distB="0" distL="0" distR="0" wp14:anchorId="073B7B62" wp14:editId="673AA24A">
            <wp:extent cx="1676400" cy="1190625"/>
            <wp:effectExtent l="0" t="0" r="0" b="9525"/>
            <wp:docPr id="1699858488" name="Picture 1" descr="A logo for a nursing ho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for a nursing ho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73" b="14205"/>
                    <a:stretch/>
                  </pic:blipFill>
                  <pic:spPr bwMode="auto">
                    <a:xfrm>
                      <a:off x="0" y="0"/>
                      <a:ext cx="16764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2F609D" w14:textId="701B9791" w:rsidR="00D11826" w:rsidRDefault="00B547E6" w:rsidP="00B547E6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Theme="minorHAnsi" w:hAnsiTheme="minorHAnsi" w:cstheme="minorHAnsi"/>
          <w:b/>
          <w:bCs/>
          <w:color w:val="1C1E21"/>
          <w:sz w:val="48"/>
          <w:szCs w:val="48"/>
          <w:u w:val="single"/>
          <w:shd w:val="clear" w:color="auto" w:fill="FFFFFF"/>
        </w:rPr>
      </w:pPr>
      <w:bookmarkStart w:id="0" w:name="_Hlk103951154"/>
      <w:r>
        <w:rPr>
          <w:rFonts w:asciiTheme="minorHAnsi" w:hAnsiTheme="minorHAnsi" w:cstheme="minorHAnsi"/>
          <w:b/>
          <w:bCs/>
          <w:color w:val="1C1E21"/>
          <w:sz w:val="48"/>
          <w:szCs w:val="48"/>
          <w:u w:val="single"/>
          <w:shd w:val="clear" w:color="auto" w:fill="FFFFFF"/>
        </w:rPr>
        <w:t xml:space="preserve">Health and Social Care </w:t>
      </w:r>
      <w:r w:rsidR="00CC0C29">
        <w:rPr>
          <w:rFonts w:asciiTheme="minorHAnsi" w:hAnsiTheme="minorHAnsi" w:cstheme="minorHAnsi"/>
          <w:b/>
          <w:bCs/>
          <w:color w:val="1C1E21"/>
          <w:sz w:val="48"/>
          <w:szCs w:val="48"/>
          <w:u w:val="single"/>
          <w:shd w:val="clear" w:color="auto" w:fill="FFFFFF"/>
        </w:rPr>
        <w:t>Apprenticeships</w:t>
      </w:r>
      <w:r>
        <w:rPr>
          <w:rFonts w:asciiTheme="minorHAnsi" w:hAnsiTheme="minorHAnsi" w:cstheme="minorHAnsi"/>
          <w:b/>
          <w:bCs/>
          <w:color w:val="1C1E21"/>
          <w:sz w:val="48"/>
          <w:szCs w:val="48"/>
          <w:u w:val="single"/>
          <w:shd w:val="clear" w:color="auto" w:fill="FFFFFF"/>
        </w:rPr>
        <w:t xml:space="preserve"> with Risedale Care Homes</w:t>
      </w:r>
    </w:p>
    <w:p w14:paraId="493060B7" w14:textId="77777777" w:rsidR="00B547E6" w:rsidRDefault="00B547E6" w:rsidP="00B547E6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  <w:sz w:val="28"/>
          <w:szCs w:val="28"/>
        </w:rPr>
      </w:pPr>
    </w:p>
    <w:p w14:paraId="1A6C0AFC" w14:textId="1B4BE801" w:rsidR="00B547E6" w:rsidRDefault="00D11826" w:rsidP="00B547E6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  <w:r w:rsidRPr="00B547E6">
        <w:rPr>
          <w:rFonts w:asciiTheme="minorHAnsi" w:hAnsiTheme="minorHAnsi" w:cstheme="minorHAnsi"/>
          <w:color w:val="1C1E21"/>
          <w:sz w:val="28"/>
          <w:szCs w:val="28"/>
        </w:rPr>
        <w:t>In Partnership with Lakes College</w:t>
      </w:r>
      <w:bookmarkStart w:id="1" w:name="_Hlk75180127"/>
      <w:r w:rsidR="00B547E6">
        <w:rPr>
          <w:rFonts w:asciiTheme="minorHAnsi" w:hAnsiTheme="minorHAnsi" w:cstheme="minorHAnsi"/>
          <w:color w:val="1C1E21"/>
          <w:sz w:val="28"/>
          <w:szCs w:val="28"/>
        </w:rPr>
        <w:t xml:space="preserve"> </w:t>
      </w:r>
      <w:r w:rsidR="00B547E6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s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tudying via an </w:t>
      </w:r>
      <w:r w:rsidR="00B547E6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o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nline </w:t>
      </w:r>
      <w:r w:rsidR="00B547E6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p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ortal</w:t>
      </w:r>
      <w:r w:rsidR="00B547E6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, </w:t>
      </w:r>
      <w:r w:rsidR="00035693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thus</w:t>
      </w:r>
      <w:r w:rsidR="00B547E6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n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o college attendance</w:t>
      </w:r>
      <w:r w:rsidR="00B06C28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to Lakes College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</w:t>
      </w:r>
      <w:r w:rsidR="00B547E6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is 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required</w:t>
      </w:r>
      <w:r w:rsidR="00B547E6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, you will be supported by a Lakes College tutor and an experienced Risedale Care Home mentor throughout the duration of your course. </w:t>
      </w:r>
    </w:p>
    <w:p w14:paraId="00732D52" w14:textId="35A0624A" w:rsidR="009C2B7B" w:rsidRDefault="009C2B7B" w:rsidP="00B547E6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We offer Level 2 Adult Care Worker and Level 3 Lead Adult Care Worker. </w:t>
      </w:r>
    </w:p>
    <w:p w14:paraId="6EE6986C" w14:textId="28AF80E7" w:rsidR="003A41FF" w:rsidRPr="003A41FF" w:rsidRDefault="003A41FF" w:rsidP="00B547E6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</w:pPr>
      <w:r w:rsidRPr="003A41FF"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 xml:space="preserve">Course content. </w:t>
      </w:r>
    </w:p>
    <w:p w14:paraId="4209D403" w14:textId="2C225751" w:rsidR="00B557D7" w:rsidRDefault="003A41FF" w:rsidP="00B547E6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The course consists of mandatory and optional units. </w:t>
      </w:r>
    </w:p>
    <w:p w14:paraId="2CA2ED80" w14:textId="2A707405" w:rsidR="00B557D7" w:rsidRDefault="002B4DCE" w:rsidP="00B547E6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1F7948" wp14:editId="1F2F8F97">
            <wp:simplePos x="0" y="0"/>
            <wp:positionH relativeFrom="column">
              <wp:posOffset>109855</wp:posOffset>
            </wp:positionH>
            <wp:positionV relativeFrom="paragraph">
              <wp:posOffset>249555</wp:posOffset>
            </wp:positionV>
            <wp:extent cx="2028825" cy="1521460"/>
            <wp:effectExtent l="323850" t="266700" r="295275" b="269240"/>
            <wp:wrapThrough wrapText="bothSides">
              <wp:wrapPolygon edited="0">
                <wp:start x="20079" y="-3786"/>
                <wp:lineTo x="-3448" y="-3245"/>
                <wp:lineTo x="-3245" y="5409"/>
                <wp:lineTo x="-2231" y="14063"/>
                <wp:lineTo x="-1217" y="19743"/>
                <wp:lineTo x="-608" y="25152"/>
                <wp:lineTo x="4259" y="25152"/>
                <wp:lineTo x="4462" y="24611"/>
                <wp:lineTo x="24541" y="22718"/>
                <wp:lineTo x="24541" y="18661"/>
                <wp:lineTo x="21904" y="-3786"/>
                <wp:lineTo x="20079" y="-3786"/>
              </wp:wrapPolygon>
            </wp:wrapThrough>
            <wp:docPr id="100772104" name="Picture 100772104" descr="A mannequin on a m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582296" name="Picture 1" descr="A mannequin on a ma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214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1FF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Mandatory units include Communication in care settings, Personal development in care settings, Responsibilities of a care worker and Duty of care to name a few. </w:t>
      </w:r>
    </w:p>
    <w:p w14:paraId="2C1649E9" w14:textId="24EF5802" w:rsidR="002B4DCE" w:rsidRDefault="003A41FF" w:rsidP="00B547E6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The optional units cover a wider range or topics including Understanding mental health problems, Provide support for mobility, Cause and spread of infection and</w:t>
      </w:r>
      <w:r w:rsidR="009C2B7B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,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Care for the elderly to name a few. </w:t>
      </w:r>
    </w:p>
    <w:p w14:paraId="0E643E27" w14:textId="0D101068" w:rsidR="00111A0E" w:rsidRDefault="0069414E" w:rsidP="00B547E6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024D4F" wp14:editId="53B9EFC1">
            <wp:simplePos x="0" y="0"/>
            <wp:positionH relativeFrom="column">
              <wp:posOffset>4639945</wp:posOffset>
            </wp:positionH>
            <wp:positionV relativeFrom="paragraph">
              <wp:posOffset>885825</wp:posOffset>
            </wp:positionV>
            <wp:extent cx="1697355" cy="1697355"/>
            <wp:effectExtent l="228600" t="285750" r="283845" b="321945"/>
            <wp:wrapThrough wrapText="bothSides">
              <wp:wrapPolygon edited="0">
                <wp:start x="-3770" y="-803"/>
                <wp:lineTo x="-4378" y="-175"/>
                <wp:lineTo x="-613" y="22823"/>
                <wp:lineTo x="15845" y="23211"/>
                <wp:lineTo x="16082" y="23159"/>
                <wp:lineTo x="22684" y="22715"/>
                <wp:lineTo x="23024" y="23137"/>
                <wp:lineTo x="26104" y="22467"/>
                <wp:lineTo x="26237" y="21942"/>
                <wp:lineTo x="21885" y="-4898"/>
                <wp:lineTo x="15757" y="-4557"/>
                <wp:lineTo x="-2112" y="-1164"/>
                <wp:lineTo x="-3770" y="-803"/>
              </wp:wrapPolygon>
            </wp:wrapThrough>
            <wp:docPr id="2072352602" name="Picture 1" descr="A collage of different build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352602" name="Picture 1" descr="A collage of different building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36637">
                      <a:off x="0" y="0"/>
                      <a:ext cx="1697355" cy="16973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7E6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Undertaking an apprenticeship with us allows you to learn within our</w:t>
      </w:r>
      <w:r w:rsidR="00035693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</w:t>
      </w:r>
      <w:r w:rsidR="00B557D7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working </w:t>
      </w:r>
      <w:r w:rsidR="00B547E6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care homes</w:t>
      </w:r>
      <w:r w:rsidR="00AA3044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alongside our</w:t>
      </w:r>
      <w:r w:rsidR="00B557D7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own</w:t>
      </w:r>
      <w:r w:rsidR="00AA3044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team </w:t>
      </w:r>
      <w:r w:rsidR="00F51768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including Health Care Professionals and Registered Nurses</w:t>
      </w:r>
      <w:r w:rsidR="00B557D7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both Adult and Mental Health. </w:t>
      </w:r>
      <w:r w:rsidR="00F51768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</w:t>
      </w:r>
    </w:p>
    <w:p w14:paraId="7894E158" w14:textId="16941176" w:rsidR="00CA38BB" w:rsidRPr="00CA38BB" w:rsidRDefault="00CA38BB" w:rsidP="00B547E6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</w:pPr>
      <w:r w:rsidRPr="00CA38BB"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 xml:space="preserve">Work experience. </w:t>
      </w:r>
    </w:p>
    <w:p w14:paraId="39148603" w14:textId="0EE0A061" w:rsidR="00D11826" w:rsidRDefault="00B557D7" w:rsidP="00B547E6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You are working within one of our homes from the start and </w:t>
      </w:r>
      <w:r w:rsidR="005747E3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you 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will have the opportunity to undertakes placements across all or homes </w:t>
      </w:r>
      <w:r w:rsidR="005747E3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during the duration of your course, organised by ourselves. </w:t>
      </w:r>
    </w:p>
    <w:p w14:paraId="71AB6E49" w14:textId="46037850" w:rsidR="00F51768" w:rsidRPr="00CA38BB" w:rsidRDefault="00CA38BB" w:rsidP="00F51768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</w:pPr>
      <w:r w:rsidRPr="00CA38BB"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 xml:space="preserve">Working hours. </w:t>
      </w:r>
    </w:p>
    <w:p w14:paraId="2F36ED5C" w14:textId="208673EE" w:rsidR="009B200A" w:rsidRDefault="00F51768" w:rsidP="00F51768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Working a rota of </w:t>
      </w:r>
      <w:r w:rsidR="009F2990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37.5 hours per week,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</w:t>
      </w:r>
      <w:r w:rsidR="009F2990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includ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ing</w:t>
      </w:r>
      <w:r w:rsidR="009F2990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weekends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, your shifts will start at </w:t>
      </w:r>
      <w:r w:rsidR="009F2990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7.45am 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till</w:t>
      </w:r>
      <w:r w:rsidR="009F2990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4.00pm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five days a 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lastRenderedPageBreak/>
        <w:t xml:space="preserve">week </w:t>
      </w:r>
      <w:r w:rsidR="005747E3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then once you are confident your will 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work from </w:t>
      </w:r>
      <w:r w:rsidR="009F2990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7.45am 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till </w:t>
      </w:r>
      <w:r w:rsidR="009F2990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9.00pm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three days a week, the same as our team. </w:t>
      </w:r>
    </w:p>
    <w:p w14:paraId="34F4B8DE" w14:textId="77777777" w:rsidR="002B4DCE" w:rsidRDefault="002B4DCE" w:rsidP="00F51768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</w:p>
    <w:p w14:paraId="5B33F7A9" w14:textId="642E9523" w:rsidR="003A41FF" w:rsidRPr="00EB0241" w:rsidRDefault="003A41FF" w:rsidP="00B06C28">
      <w:pPr>
        <w:pStyle w:val="NormalWeb"/>
        <w:shd w:val="clear" w:color="auto" w:fill="FFFFFF"/>
        <w:spacing w:before="90" w:beforeAutospacing="0" w:after="90" w:afterAutospacing="0"/>
        <w:jc w:val="center"/>
        <w:rPr>
          <w:rStyle w:val="textexposedshow"/>
          <w:rFonts w:asciiTheme="minorHAnsi" w:hAnsiTheme="minorHAnsi" w:cstheme="minorHAnsi"/>
          <w:b/>
          <w:bCs/>
          <w:color w:val="1C1E21"/>
          <w:sz w:val="40"/>
          <w:szCs w:val="40"/>
        </w:rPr>
      </w:pPr>
      <w:r w:rsidRPr="00EB0241">
        <w:rPr>
          <w:rStyle w:val="textexposedshow"/>
          <w:rFonts w:asciiTheme="minorHAnsi" w:hAnsiTheme="minorHAnsi" w:cstheme="minorHAnsi"/>
          <w:b/>
          <w:bCs/>
          <w:color w:val="1C1E21"/>
          <w:sz w:val="40"/>
          <w:szCs w:val="40"/>
          <w:u w:val="single"/>
        </w:rPr>
        <w:t>Frequently asked questions</w:t>
      </w:r>
      <w:r w:rsidRPr="00EB0241">
        <w:rPr>
          <w:rStyle w:val="textexposedshow"/>
          <w:rFonts w:asciiTheme="minorHAnsi" w:hAnsiTheme="minorHAnsi" w:cstheme="minorHAnsi"/>
          <w:b/>
          <w:bCs/>
          <w:color w:val="1C1E21"/>
          <w:sz w:val="40"/>
          <w:szCs w:val="40"/>
        </w:rPr>
        <w:t>.</w:t>
      </w:r>
    </w:p>
    <w:p w14:paraId="42E2EE17" w14:textId="77777777" w:rsidR="00B06C28" w:rsidRDefault="00B06C28" w:rsidP="00F51768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</w:pPr>
    </w:p>
    <w:p w14:paraId="4F325C6A" w14:textId="599EF9D3" w:rsidR="00B06C28" w:rsidRDefault="00B06C28" w:rsidP="00F51768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</w:pPr>
      <w:r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 xml:space="preserve">What are the entry requirements? </w:t>
      </w:r>
    </w:p>
    <w:p w14:paraId="39D74545" w14:textId="6A1C4564" w:rsidR="00B06C28" w:rsidRPr="00B06C28" w:rsidRDefault="00B06C28" w:rsidP="00F51768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To be a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ged 16 or over with English and math GCSE grade 4 or higher. If the GCSE has not been achieved before commencing the course, it will need to be achieved before end point assessment via our functional skills including attending block lessons. </w:t>
      </w:r>
    </w:p>
    <w:p w14:paraId="4AB0B4D8" w14:textId="5A102E91" w:rsidR="005747E3" w:rsidRDefault="005747E3" w:rsidP="00F51768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</w:pPr>
      <w:r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 xml:space="preserve">How often am I in the classroom for? </w:t>
      </w:r>
    </w:p>
    <w:p w14:paraId="18AD9AE6" w14:textId="2CEA317B" w:rsidR="005747E3" w:rsidRPr="005747E3" w:rsidRDefault="00F0533A" w:rsidP="00F51768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A couple of times a month the group will meet and you will also have </w:t>
      </w:r>
      <w:r w:rsidR="005747E3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one to one time</w:t>
      </w:r>
      <w:r w:rsidR="0073617C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between you and your tutor</w:t>
      </w:r>
      <w:r w:rsidR="00B06C28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throughout the course</w:t>
      </w:r>
      <w:r w:rsidR="0073617C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. </w:t>
      </w:r>
    </w:p>
    <w:p w14:paraId="7378196C" w14:textId="7816AB11" w:rsidR="00F016B1" w:rsidRPr="009F7E76" w:rsidRDefault="00F016B1" w:rsidP="00F51768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</w:pPr>
      <w:r w:rsidRPr="009F7E76"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 xml:space="preserve">Do I have to arrange my </w:t>
      </w:r>
      <w:r w:rsidR="009F7E76" w:rsidRPr="009F7E76"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 xml:space="preserve">own </w:t>
      </w:r>
      <w:r w:rsidRPr="009F7E76"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 xml:space="preserve">DBS check? </w:t>
      </w:r>
    </w:p>
    <w:p w14:paraId="61D0A8B5" w14:textId="2564A3E4" w:rsidR="00F016B1" w:rsidRDefault="00F016B1" w:rsidP="00F51768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No, we arrange for your DBS enhanced check and pay for it. </w:t>
      </w:r>
    </w:p>
    <w:p w14:paraId="539520A1" w14:textId="3268A469" w:rsidR="003A41FF" w:rsidRPr="009F7E76" w:rsidRDefault="003A41FF" w:rsidP="00F51768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</w:pPr>
      <w:r w:rsidRPr="009F7E76"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>How much do I get paid?</w:t>
      </w:r>
    </w:p>
    <w:p w14:paraId="2D74020F" w14:textId="290A4F7B" w:rsidR="003A41FF" w:rsidRDefault="003A41FF" w:rsidP="00F51768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Our apprentice</w:t>
      </w:r>
      <w:r w:rsidR="00A42C49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starting wage is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£7.</w:t>
      </w:r>
      <w:r w:rsidR="00303343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75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an hour</w:t>
      </w:r>
      <w:r w:rsidR="00A42C49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.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</w:t>
      </w:r>
    </w:p>
    <w:p w14:paraId="1A4AA60C" w14:textId="389A3570" w:rsidR="003A41FF" w:rsidRPr="009F7E76" w:rsidRDefault="00D43FF9" w:rsidP="00F51768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</w:pPr>
      <w:r w:rsidRPr="009F7E76"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 xml:space="preserve">If I don’t complete the </w:t>
      </w:r>
      <w:r w:rsidR="0073617C"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>apprenticeship</w:t>
      </w:r>
      <w:r w:rsidRPr="009F7E76"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 xml:space="preserve">, can I still have a job with Risedale Care Homes? </w:t>
      </w:r>
    </w:p>
    <w:p w14:paraId="6B9598F5" w14:textId="2B41D9B4" w:rsidR="005747E3" w:rsidRDefault="00D43FF9" w:rsidP="00CA38BB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No, you need to complete the</w:t>
      </w:r>
      <w:r w:rsidR="009C2B7B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</w:t>
      </w:r>
      <w:r w:rsidR="0073617C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apprenticeship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before an offer of full time employment </w:t>
      </w:r>
      <w:r w:rsidR="0073617C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can be </w:t>
      </w: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made.</w:t>
      </w:r>
    </w:p>
    <w:p w14:paraId="7BD40EDA" w14:textId="2B93636D" w:rsidR="005747E3" w:rsidRPr="005747E3" w:rsidRDefault="005747E3" w:rsidP="00CA38BB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</w:pPr>
      <w:r w:rsidRPr="005747E3"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>What happen</w:t>
      </w:r>
      <w:r w:rsidR="00302104"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>s</w:t>
      </w:r>
      <w:r w:rsidRPr="005747E3">
        <w:rPr>
          <w:rStyle w:val="textexposedshow"/>
          <w:rFonts w:asciiTheme="minorHAnsi" w:hAnsiTheme="minorHAnsi" w:cstheme="minorHAnsi"/>
          <w:b/>
          <w:bCs/>
          <w:color w:val="1C1E21"/>
          <w:sz w:val="28"/>
          <w:szCs w:val="28"/>
        </w:rPr>
        <w:t xml:space="preserve"> after the apprenticeship? </w:t>
      </w:r>
    </w:p>
    <w:p w14:paraId="08C87592" w14:textId="2AF2543E" w:rsidR="00D66CCF" w:rsidRDefault="005747E3" w:rsidP="00CA38BB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  <w:r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After the apprenticeship is completed you </w:t>
      </w:r>
      <w:bookmarkEnd w:id="1"/>
      <w:bookmarkEnd w:id="0"/>
      <w:r w:rsidR="0073617C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can work for us full time</w:t>
      </w:r>
      <w:r w:rsidR="00861AAD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but your training does not necessarily have to stop. We have team with us that are undertaking the Assistant Practitioner qualification, Registered Adult </w:t>
      </w:r>
      <w:r w:rsidR="0073617C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Nursing</w:t>
      </w:r>
      <w:r w:rsidR="00861AAD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 xml:space="preserve"> and Registered Mental Health Nursing degree</w:t>
      </w:r>
      <w:r w:rsidR="0073617C"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  <w:t>.</w:t>
      </w:r>
    </w:p>
    <w:p w14:paraId="244F0816" w14:textId="77777777" w:rsidR="00B06C28" w:rsidRDefault="00B06C28" w:rsidP="00CA38BB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color w:val="1C1E21"/>
          <w:sz w:val="28"/>
          <w:szCs w:val="28"/>
        </w:rPr>
      </w:pPr>
    </w:p>
    <w:p w14:paraId="25F0F369" w14:textId="71F1C7B1" w:rsidR="00B06C28" w:rsidRPr="008A08D4" w:rsidRDefault="00B06C28" w:rsidP="00CA38BB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  <w:sz w:val="28"/>
          <w:szCs w:val="28"/>
        </w:rPr>
      </w:pPr>
      <w:r>
        <w:rPr>
          <w:noProof/>
        </w:rPr>
        <w:drawing>
          <wp:inline distT="0" distB="0" distL="0" distR="0" wp14:anchorId="061AC4B6" wp14:editId="20C26F10">
            <wp:extent cx="6408420" cy="3524250"/>
            <wp:effectExtent l="0" t="0" r="0" b="0"/>
            <wp:docPr id="1066948593" name="Picture 1" descr="A close-up of a web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948593" name="Picture 1" descr="A close-up of a websit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91"/>
                    <a:stretch/>
                  </pic:blipFill>
                  <pic:spPr bwMode="auto">
                    <a:xfrm>
                      <a:off x="0" y="0"/>
                      <a:ext cx="640842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06C28" w:rsidRPr="008A08D4" w:rsidSect="00062E1E">
      <w:pgSz w:w="11906" w:h="16838" w:code="9"/>
      <w:pgMar w:top="1021" w:right="907" w:bottom="851" w:left="907" w:header="709" w:footer="709" w:gutter="0"/>
      <w:pgBorders w:offsetFrom="page">
        <w:top w:val="thinThickThinSmallGap" w:sz="24" w:space="24" w:color="9ED6A3"/>
        <w:left w:val="thinThickThinSmallGap" w:sz="24" w:space="24" w:color="9ED6A3"/>
        <w:bottom w:val="thinThickThinSmallGap" w:sz="24" w:space="24" w:color="9ED6A3"/>
        <w:right w:val="thinThickThinSmallGap" w:sz="24" w:space="24" w:color="9ED6A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30D33"/>
    <w:multiLevelType w:val="hybridMultilevel"/>
    <w:tmpl w:val="36DC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50B4D"/>
    <w:multiLevelType w:val="hybridMultilevel"/>
    <w:tmpl w:val="53EE5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C101E"/>
    <w:multiLevelType w:val="hybridMultilevel"/>
    <w:tmpl w:val="0B4CD1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FC4044"/>
    <w:multiLevelType w:val="hybridMultilevel"/>
    <w:tmpl w:val="5EF2E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14628"/>
    <w:multiLevelType w:val="hybridMultilevel"/>
    <w:tmpl w:val="69A41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872938">
    <w:abstractNumId w:val="0"/>
  </w:num>
  <w:num w:numId="2" w16cid:durableId="1234052046">
    <w:abstractNumId w:val="3"/>
  </w:num>
  <w:num w:numId="3" w16cid:durableId="1709985953">
    <w:abstractNumId w:val="1"/>
  </w:num>
  <w:num w:numId="4" w16cid:durableId="347102970">
    <w:abstractNumId w:val="4"/>
  </w:num>
  <w:num w:numId="5" w16cid:durableId="800880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F1"/>
    <w:rsid w:val="00035693"/>
    <w:rsid w:val="00062E1E"/>
    <w:rsid w:val="000833E6"/>
    <w:rsid w:val="000A4266"/>
    <w:rsid w:val="00111A0E"/>
    <w:rsid w:val="00154A0A"/>
    <w:rsid w:val="0018233E"/>
    <w:rsid w:val="001C4F71"/>
    <w:rsid w:val="001C5094"/>
    <w:rsid w:val="001D130E"/>
    <w:rsid w:val="00210B3A"/>
    <w:rsid w:val="002B4DCE"/>
    <w:rsid w:val="002F7556"/>
    <w:rsid w:val="00302104"/>
    <w:rsid w:val="00303343"/>
    <w:rsid w:val="00337583"/>
    <w:rsid w:val="00354EA2"/>
    <w:rsid w:val="003A41FF"/>
    <w:rsid w:val="003B0CCE"/>
    <w:rsid w:val="003B1E0D"/>
    <w:rsid w:val="003C64B3"/>
    <w:rsid w:val="0046098F"/>
    <w:rsid w:val="004C3DD7"/>
    <w:rsid w:val="00556C58"/>
    <w:rsid w:val="005747E3"/>
    <w:rsid w:val="005A108D"/>
    <w:rsid w:val="005A48A7"/>
    <w:rsid w:val="005E1806"/>
    <w:rsid w:val="00634292"/>
    <w:rsid w:val="00685B57"/>
    <w:rsid w:val="0069414E"/>
    <w:rsid w:val="006A2318"/>
    <w:rsid w:val="007177E1"/>
    <w:rsid w:val="0073617C"/>
    <w:rsid w:val="0077114B"/>
    <w:rsid w:val="00810027"/>
    <w:rsid w:val="008333C1"/>
    <w:rsid w:val="0084053B"/>
    <w:rsid w:val="00861AAD"/>
    <w:rsid w:val="008A08D4"/>
    <w:rsid w:val="008E3948"/>
    <w:rsid w:val="008E5B92"/>
    <w:rsid w:val="009724E1"/>
    <w:rsid w:val="009B200A"/>
    <w:rsid w:val="009C2B7B"/>
    <w:rsid w:val="009F2990"/>
    <w:rsid w:val="009F7E76"/>
    <w:rsid w:val="00A42C49"/>
    <w:rsid w:val="00A84BD3"/>
    <w:rsid w:val="00AA3044"/>
    <w:rsid w:val="00B06C28"/>
    <w:rsid w:val="00B126E0"/>
    <w:rsid w:val="00B25417"/>
    <w:rsid w:val="00B547E6"/>
    <w:rsid w:val="00B557D7"/>
    <w:rsid w:val="00B844D0"/>
    <w:rsid w:val="00BB7656"/>
    <w:rsid w:val="00BD2BE9"/>
    <w:rsid w:val="00BF17A4"/>
    <w:rsid w:val="00C06B92"/>
    <w:rsid w:val="00C21904"/>
    <w:rsid w:val="00C40B9A"/>
    <w:rsid w:val="00C50ABF"/>
    <w:rsid w:val="00CA38BB"/>
    <w:rsid w:val="00CC0C29"/>
    <w:rsid w:val="00CC10F1"/>
    <w:rsid w:val="00CD6D98"/>
    <w:rsid w:val="00D11826"/>
    <w:rsid w:val="00D43FF9"/>
    <w:rsid w:val="00D66CCF"/>
    <w:rsid w:val="00DD2EB9"/>
    <w:rsid w:val="00EB0241"/>
    <w:rsid w:val="00EE50C5"/>
    <w:rsid w:val="00F016B1"/>
    <w:rsid w:val="00F0533A"/>
    <w:rsid w:val="00F5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7FAE"/>
  <w15:chartTrackingRefBased/>
  <w15:docId w15:val="{F46F1AB0-178E-4166-9211-96C78918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0F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0F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B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B9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F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F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844D0"/>
    <w:pPr>
      <w:spacing w:before="100" w:beforeAutospacing="1" w:after="100" w:afterAutospacing="1"/>
    </w:pPr>
    <w:rPr>
      <w:lang w:eastAsia="en-GB"/>
    </w:rPr>
  </w:style>
  <w:style w:type="character" w:customStyle="1" w:styleId="textexposedshow">
    <w:name w:val="text_exposed_show"/>
    <w:basedOn w:val="DefaultParagraphFont"/>
    <w:rsid w:val="00EE50C5"/>
  </w:style>
  <w:style w:type="table" w:styleId="TableGrid">
    <w:name w:val="Table Grid"/>
    <w:basedOn w:val="TableNormal"/>
    <w:uiPriority w:val="59"/>
    <w:rsid w:val="00D66CC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6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1.png@01DB4BA8.4E6E6C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E0445-F7D8-453B-A7CC-E2CC917B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Brackwell</dc:creator>
  <cp:keywords/>
  <dc:description/>
  <cp:lastModifiedBy>Adele Hilton</cp:lastModifiedBy>
  <cp:revision>19</cp:revision>
  <cp:lastPrinted>2025-04-01T12:49:00Z</cp:lastPrinted>
  <dcterms:created xsi:type="dcterms:W3CDTF">2023-11-23T13:40:00Z</dcterms:created>
  <dcterms:modified xsi:type="dcterms:W3CDTF">2025-04-01T12:49:00Z</dcterms:modified>
</cp:coreProperties>
</file>