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72EAC6" w14:textId="712A9B86" w:rsidR="008B11CE" w:rsidRPr="00CE077D" w:rsidRDefault="008B11CE" w:rsidP="008B11CE">
      <w:pPr>
        <w:tabs>
          <w:tab w:val="left" w:pos="1119"/>
        </w:tabs>
        <w:spacing w:before="120" w:after="240"/>
        <w:jc w:val="center"/>
        <w:rPr>
          <w:b/>
          <w:u w:val="single"/>
        </w:rPr>
      </w:pPr>
      <w:r w:rsidRPr="00CE077D">
        <w:rPr>
          <w:b/>
          <w:u w:val="single"/>
        </w:rPr>
        <w:t>D</w:t>
      </w:r>
      <w:r w:rsidR="00237F10">
        <w:rPr>
          <w:b/>
          <w:u w:val="single"/>
        </w:rPr>
        <w:t>ATA PRIVACY STATEMENT for RISEDALE ESTATES LIMITED</w:t>
      </w:r>
      <w:bookmarkStart w:id="0" w:name="_GoBack"/>
      <w:bookmarkEnd w:id="0"/>
    </w:p>
    <w:p w14:paraId="53A55B56" w14:textId="77777777" w:rsidR="008B11CE" w:rsidRPr="00C03A29" w:rsidRDefault="008B11CE" w:rsidP="008B11CE">
      <w:pPr>
        <w:pStyle w:val="ListParagraph"/>
        <w:numPr>
          <w:ilvl w:val="0"/>
          <w:numId w:val="6"/>
        </w:numPr>
        <w:spacing w:before="120" w:after="120" w:line="240" w:lineRule="auto"/>
        <w:contextualSpacing w:val="0"/>
        <w:jc w:val="both"/>
        <w:rPr>
          <w:b/>
        </w:rPr>
      </w:pPr>
      <w:r w:rsidRPr="00C03A29">
        <w:rPr>
          <w:b/>
        </w:rPr>
        <w:t xml:space="preserve">To ensure GDPR compliance </w:t>
      </w:r>
      <w:r>
        <w:rPr>
          <w:b/>
        </w:rPr>
        <w:t>Risedale Estates Limited</w:t>
      </w:r>
      <w:r w:rsidRPr="00C03A29">
        <w:rPr>
          <w:b/>
        </w:rPr>
        <w:t xml:space="preserve"> will:</w:t>
      </w:r>
    </w:p>
    <w:p w14:paraId="09ADCEEF" w14:textId="77777777" w:rsidR="008B11CE" w:rsidRDefault="008B11CE" w:rsidP="00237F10">
      <w:pPr>
        <w:pStyle w:val="ListParagraph"/>
        <w:numPr>
          <w:ilvl w:val="0"/>
          <w:numId w:val="7"/>
        </w:numPr>
        <w:spacing w:before="120" w:after="120" w:line="240" w:lineRule="auto"/>
        <w:contextualSpacing w:val="0"/>
        <w:jc w:val="both"/>
      </w:pPr>
      <w:r>
        <w:t>only act upon written instructions of our clients (normally the data controllers)</w:t>
      </w:r>
    </w:p>
    <w:p w14:paraId="6BE859D9" w14:textId="77777777" w:rsidR="008B11CE" w:rsidRDefault="008B11CE" w:rsidP="00237F10">
      <w:pPr>
        <w:pStyle w:val="ListParagraph"/>
        <w:numPr>
          <w:ilvl w:val="0"/>
          <w:numId w:val="7"/>
        </w:numPr>
        <w:spacing w:before="120" w:after="120" w:line="240" w:lineRule="auto"/>
        <w:contextualSpacing w:val="0"/>
        <w:jc w:val="both"/>
      </w:pPr>
      <w:r>
        <w:t>be subject to a duty of confidence, and ensure the same of all relevant staff members</w:t>
      </w:r>
    </w:p>
    <w:p w14:paraId="4BCBCE6C" w14:textId="77777777" w:rsidR="008B11CE" w:rsidRDefault="008B11CE" w:rsidP="00237F10">
      <w:pPr>
        <w:pStyle w:val="ListParagraph"/>
        <w:numPr>
          <w:ilvl w:val="0"/>
          <w:numId w:val="7"/>
        </w:numPr>
        <w:spacing w:before="120" w:after="120" w:line="240" w:lineRule="auto"/>
        <w:contextualSpacing w:val="0"/>
        <w:jc w:val="both"/>
      </w:pPr>
      <w:r>
        <w:t>ensure the appropriate measures are taken to ensure the security of the processing</w:t>
      </w:r>
    </w:p>
    <w:p w14:paraId="64BAD0FC" w14:textId="77777777" w:rsidR="008B11CE" w:rsidRDefault="008B11CE" w:rsidP="00237F10">
      <w:pPr>
        <w:pStyle w:val="ListParagraph"/>
        <w:numPr>
          <w:ilvl w:val="0"/>
          <w:numId w:val="7"/>
        </w:numPr>
        <w:spacing w:before="120" w:after="120" w:line="240" w:lineRule="auto"/>
        <w:contextualSpacing w:val="0"/>
        <w:jc w:val="both"/>
      </w:pPr>
      <w:r>
        <w:t>only engage a sub-processor on written consent of the data controller</w:t>
      </w:r>
    </w:p>
    <w:p w14:paraId="6DF045E3" w14:textId="77777777" w:rsidR="008B11CE" w:rsidRDefault="008B11CE" w:rsidP="00237F10">
      <w:pPr>
        <w:pStyle w:val="ListParagraph"/>
        <w:numPr>
          <w:ilvl w:val="0"/>
          <w:numId w:val="7"/>
        </w:numPr>
        <w:spacing w:before="120" w:after="120" w:line="240" w:lineRule="auto"/>
        <w:contextualSpacing w:val="0"/>
        <w:jc w:val="both"/>
      </w:pPr>
      <w:r>
        <w:t>assist the data controller in providing subject access and allowing data subjects to exercise their rights under the GDPR</w:t>
      </w:r>
    </w:p>
    <w:p w14:paraId="35B5F659" w14:textId="77777777" w:rsidR="008B11CE" w:rsidRDefault="008B11CE" w:rsidP="00237F10">
      <w:pPr>
        <w:pStyle w:val="ListParagraph"/>
        <w:numPr>
          <w:ilvl w:val="0"/>
          <w:numId w:val="7"/>
        </w:numPr>
        <w:spacing w:before="120" w:after="120" w:line="240" w:lineRule="auto"/>
        <w:contextualSpacing w:val="0"/>
        <w:jc w:val="both"/>
      </w:pPr>
      <w:r>
        <w:t>assist the data controller in meeting its GDPR obligations in relation to the security of processing, the notification of personal data breaches and data protection impact assessments</w:t>
      </w:r>
    </w:p>
    <w:p w14:paraId="20B888EE" w14:textId="77777777" w:rsidR="008B11CE" w:rsidRDefault="008B11CE" w:rsidP="00237F10">
      <w:pPr>
        <w:pStyle w:val="ListParagraph"/>
        <w:numPr>
          <w:ilvl w:val="0"/>
          <w:numId w:val="7"/>
        </w:numPr>
        <w:spacing w:before="120" w:after="120" w:line="240" w:lineRule="auto"/>
        <w:contextualSpacing w:val="0"/>
        <w:jc w:val="both"/>
      </w:pPr>
      <w:r>
        <w:t>ensure to delete or return all personal data to the controller as requested at the end of any relevant contracts</w:t>
      </w:r>
    </w:p>
    <w:p w14:paraId="6269C8B5" w14:textId="77777777" w:rsidR="008B11CE" w:rsidRDefault="008B11CE" w:rsidP="00237F10">
      <w:pPr>
        <w:pStyle w:val="ListParagraph"/>
        <w:numPr>
          <w:ilvl w:val="0"/>
          <w:numId w:val="7"/>
        </w:numPr>
        <w:spacing w:before="120" w:after="120" w:line="240" w:lineRule="auto"/>
        <w:contextualSpacing w:val="0"/>
        <w:jc w:val="both"/>
      </w:pPr>
      <w:r>
        <w:t>submit to audits and inspections, provide the controller with whatever information it needs to ensure that they are both meeting their Article 28 obligations, and tell the controller immediately if it is asked to do something infringing the GDPR or other data protection law of the EU or a member state</w:t>
      </w:r>
    </w:p>
    <w:p w14:paraId="0F45B514" w14:textId="775BE477" w:rsidR="008B11CE" w:rsidRDefault="008B11CE" w:rsidP="00237F10">
      <w:pPr>
        <w:pStyle w:val="ListParagraph"/>
        <w:numPr>
          <w:ilvl w:val="0"/>
          <w:numId w:val="7"/>
        </w:numPr>
        <w:spacing w:before="120" w:after="120" w:line="240" w:lineRule="auto"/>
        <w:contextualSpacing w:val="0"/>
        <w:jc w:val="both"/>
      </w:pPr>
      <w:r>
        <w:t>train our staff to comply with these regulations</w:t>
      </w:r>
    </w:p>
    <w:p w14:paraId="1B58A278" w14:textId="77777777" w:rsidR="00237F10" w:rsidRDefault="00237F10" w:rsidP="00237F10">
      <w:pPr>
        <w:pStyle w:val="ListParagraph"/>
        <w:spacing w:before="120" w:after="120" w:line="240" w:lineRule="auto"/>
        <w:contextualSpacing w:val="0"/>
        <w:jc w:val="both"/>
      </w:pPr>
    </w:p>
    <w:p w14:paraId="00407445" w14:textId="77777777" w:rsidR="008B11CE" w:rsidRPr="00C03A29" w:rsidRDefault="008B11CE" w:rsidP="008B11CE">
      <w:pPr>
        <w:pStyle w:val="ListParagraph"/>
        <w:numPr>
          <w:ilvl w:val="0"/>
          <w:numId w:val="6"/>
        </w:numPr>
        <w:spacing w:before="120" w:after="120" w:line="240" w:lineRule="auto"/>
        <w:contextualSpacing w:val="0"/>
        <w:jc w:val="both"/>
        <w:rPr>
          <w:b/>
        </w:rPr>
      </w:pPr>
      <w:r w:rsidRPr="00C03A29">
        <w:rPr>
          <w:b/>
        </w:rPr>
        <w:t>Our Direct Responsibilities under GDPR are to:</w:t>
      </w:r>
    </w:p>
    <w:p w14:paraId="43B930CA" w14:textId="77777777" w:rsidR="008B11CE" w:rsidRDefault="008B11CE" w:rsidP="008B11CE">
      <w:pPr>
        <w:pStyle w:val="ListParagraph"/>
        <w:numPr>
          <w:ilvl w:val="0"/>
          <w:numId w:val="8"/>
        </w:numPr>
        <w:spacing w:before="120" w:after="120" w:line="240" w:lineRule="auto"/>
        <w:contextualSpacing w:val="0"/>
        <w:jc w:val="both"/>
      </w:pPr>
      <w:r>
        <w:t>only act on the written instructions of the controller (Article 29</w:t>
      </w:r>
      <w:proofErr w:type="gramStart"/>
      <w:r>
        <w:t>);</w:t>
      </w:r>
      <w:proofErr w:type="gramEnd"/>
    </w:p>
    <w:p w14:paraId="3291984A" w14:textId="77777777" w:rsidR="008B11CE" w:rsidRDefault="008B11CE" w:rsidP="008B11CE">
      <w:pPr>
        <w:pStyle w:val="ListParagraph"/>
        <w:numPr>
          <w:ilvl w:val="0"/>
          <w:numId w:val="8"/>
        </w:numPr>
        <w:spacing w:before="120" w:after="120" w:line="240" w:lineRule="auto"/>
        <w:contextualSpacing w:val="0"/>
        <w:jc w:val="both"/>
      </w:pPr>
      <w:r>
        <w:t>not use a sub-processor without the prior written authorisation of the controller (Article 28.2)</w:t>
      </w:r>
    </w:p>
    <w:p w14:paraId="168C2E1F" w14:textId="77777777" w:rsidR="008B11CE" w:rsidRDefault="008B11CE" w:rsidP="008B11CE">
      <w:pPr>
        <w:pStyle w:val="ListParagraph"/>
        <w:numPr>
          <w:ilvl w:val="0"/>
          <w:numId w:val="8"/>
        </w:numPr>
        <w:spacing w:before="120" w:after="120" w:line="240" w:lineRule="auto"/>
        <w:contextualSpacing w:val="0"/>
        <w:jc w:val="both"/>
      </w:pPr>
      <w:r>
        <w:t xml:space="preserve">co-operate with supervisory authorities (such as the ICO) in accordance with Article </w:t>
      </w:r>
      <w:proofErr w:type="gramStart"/>
      <w:r>
        <w:t>31;</w:t>
      </w:r>
      <w:proofErr w:type="gramEnd"/>
    </w:p>
    <w:p w14:paraId="1AD20992" w14:textId="77777777" w:rsidR="008B11CE" w:rsidRDefault="008B11CE" w:rsidP="008B11CE">
      <w:pPr>
        <w:pStyle w:val="ListParagraph"/>
        <w:numPr>
          <w:ilvl w:val="0"/>
          <w:numId w:val="8"/>
        </w:numPr>
        <w:spacing w:before="120" w:after="120" w:line="240" w:lineRule="auto"/>
        <w:contextualSpacing w:val="0"/>
        <w:jc w:val="both"/>
      </w:pPr>
      <w:r>
        <w:t xml:space="preserve">ensure the security of its processing in accordance with Article </w:t>
      </w:r>
      <w:proofErr w:type="gramStart"/>
      <w:r>
        <w:t>32;</w:t>
      </w:r>
      <w:proofErr w:type="gramEnd"/>
    </w:p>
    <w:p w14:paraId="06C5E342" w14:textId="77777777" w:rsidR="008B11CE" w:rsidRDefault="008B11CE" w:rsidP="008B11CE">
      <w:pPr>
        <w:pStyle w:val="ListParagraph"/>
        <w:numPr>
          <w:ilvl w:val="0"/>
          <w:numId w:val="8"/>
        </w:numPr>
        <w:spacing w:before="120" w:after="120" w:line="240" w:lineRule="auto"/>
        <w:contextualSpacing w:val="0"/>
        <w:jc w:val="both"/>
      </w:pPr>
      <w:r>
        <w:t xml:space="preserve">keep records of its processing activities in accordance with Article </w:t>
      </w:r>
      <w:proofErr w:type="gramStart"/>
      <w:r>
        <w:t>30.2;</w:t>
      </w:r>
      <w:proofErr w:type="gramEnd"/>
    </w:p>
    <w:p w14:paraId="70AC1DCF" w14:textId="77777777" w:rsidR="008B11CE" w:rsidRDefault="008B11CE" w:rsidP="008B11CE">
      <w:pPr>
        <w:pStyle w:val="ListParagraph"/>
        <w:numPr>
          <w:ilvl w:val="0"/>
          <w:numId w:val="8"/>
        </w:numPr>
        <w:spacing w:before="120" w:after="120" w:line="240" w:lineRule="auto"/>
        <w:contextualSpacing w:val="0"/>
        <w:jc w:val="both"/>
      </w:pPr>
      <w:r>
        <w:t xml:space="preserve">notify any personal data breaches to the controller in accordance with Article </w:t>
      </w:r>
      <w:proofErr w:type="gramStart"/>
      <w:r>
        <w:t>33;</w:t>
      </w:r>
      <w:proofErr w:type="gramEnd"/>
    </w:p>
    <w:p w14:paraId="16008F4E" w14:textId="77777777" w:rsidR="008B11CE" w:rsidRDefault="008B11CE" w:rsidP="008B11CE">
      <w:pPr>
        <w:pStyle w:val="ListParagraph"/>
        <w:numPr>
          <w:ilvl w:val="0"/>
          <w:numId w:val="8"/>
        </w:numPr>
        <w:spacing w:before="120" w:after="120" w:line="240" w:lineRule="auto"/>
        <w:contextualSpacing w:val="0"/>
        <w:jc w:val="both"/>
      </w:pPr>
      <w:r>
        <w:t>employ a data protection officer if required in accordance with Article 37; and</w:t>
      </w:r>
    </w:p>
    <w:p w14:paraId="2E86559D" w14:textId="324B72B2" w:rsidR="008B11CE" w:rsidRDefault="008B11CE" w:rsidP="008B11CE">
      <w:pPr>
        <w:pStyle w:val="ListParagraph"/>
        <w:numPr>
          <w:ilvl w:val="0"/>
          <w:numId w:val="8"/>
        </w:numPr>
        <w:spacing w:before="120" w:after="120" w:line="240" w:lineRule="auto"/>
        <w:contextualSpacing w:val="0"/>
        <w:jc w:val="both"/>
      </w:pPr>
      <w:r>
        <w:t>appoint (in writing) a representative within the European Union if required in accordance with Article 27</w:t>
      </w:r>
    </w:p>
    <w:p w14:paraId="137BF2AE" w14:textId="77777777" w:rsidR="00237F10" w:rsidRDefault="00237F10" w:rsidP="00237F10">
      <w:pPr>
        <w:pStyle w:val="ListParagraph"/>
        <w:spacing w:before="120" w:after="120" w:line="240" w:lineRule="auto"/>
        <w:ind w:left="960"/>
        <w:contextualSpacing w:val="0"/>
        <w:jc w:val="both"/>
      </w:pPr>
    </w:p>
    <w:p w14:paraId="728F3D4D" w14:textId="77777777" w:rsidR="008B11CE" w:rsidRPr="00C03A29" w:rsidRDefault="008B11CE" w:rsidP="008B11CE">
      <w:pPr>
        <w:pStyle w:val="ListParagraph"/>
        <w:numPr>
          <w:ilvl w:val="0"/>
          <w:numId w:val="6"/>
        </w:numPr>
        <w:spacing w:before="120" w:after="120" w:line="240" w:lineRule="auto"/>
        <w:contextualSpacing w:val="0"/>
        <w:jc w:val="both"/>
        <w:rPr>
          <w:b/>
        </w:rPr>
      </w:pPr>
      <w:r w:rsidRPr="00C03A29">
        <w:rPr>
          <w:b/>
        </w:rPr>
        <w:t>Our policy for controlling data</w:t>
      </w:r>
      <w:r>
        <w:rPr>
          <w:b/>
        </w:rPr>
        <w:t xml:space="preserve"> is to:</w:t>
      </w:r>
    </w:p>
    <w:p w14:paraId="7C2FA7EF" w14:textId="77777777" w:rsidR="008B11CE" w:rsidRDefault="008B11CE" w:rsidP="008B11CE">
      <w:pPr>
        <w:pStyle w:val="ListParagraph"/>
        <w:numPr>
          <w:ilvl w:val="0"/>
          <w:numId w:val="8"/>
        </w:numPr>
        <w:spacing w:before="120" w:after="120" w:line="240" w:lineRule="auto"/>
        <w:contextualSpacing w:val="0"/>
        <w:jc w:val="both"/>
      </w:pPr>
      <w:r>
        <w:t>only collect &amp; retain information necessary to transact with our residents and employees</w:t>
      </w:r>
    </w:p>
    <w:p w14:paraId="4B4A6A7E" w14:textId="77777777" w:rsidR="008B11CE" w:rsidRDefault="008B11CE" w:rsidP="008B11CE">
      <w:pPr>
        <w:pStyle w:val="ListParagraph"/>
        <w:numPr>
          <w:ilvl w:val="0"/>
          <w:numId w:val="8"/>
        </w:numPr>
        <w:spacing w:before="120" w:after="120" w:line="240" w:lineRule="auto"/>
        <w:contextualSpacing w:val="0"/>
        <w:jc w:val="both"/>
      </w:pPr>
      <w:r>
        <w:t>ensure that revoked consent requests are managed with 30 days of revocation</w:t>
      </w:r>
    </w:p>
    <w:p w14:paraId="00E4488E" w14:textId="77777777" w:rsidR="008B11CE" w:rsidRDefault="008B11CE" w:rsidP="008B11CE">
      <w:pPr>
        <w:pStyle w:val="ListParagraph"/>
        <w:numPr>
          <w:ilvl w:val="0"/>
          <w:numId w:val="8"/>
        </w:numPr>
        <w:spacing w:before="120" w:after="120" w:line="240" w:lineRule="auto"/>
        <w:contextualSpacing w:val="0"/>
        <w:jc w:val="both"/>
      </w:pPr>
      <w:r>
        <w:t>ensure to enable right to access within 30 days of request, unless otherwise specified in writing</w:t>
      </w:r>
    </w:p>
    <w:p w14:paraId="50C02ED3" w14:textId="77777777" w:rsidR="008B11CE" w:rsidRDefault="008B11CE" w:rsidP="008B11CE">
      <w:pPr>
        <w:pStyle w:val="ListParagraph"/>
        <w:numPr>
          <w:ilvl w:val="0"/>
          <w:numId w:val="8"/>
        </w:numPr>
        <w:spacing w:before="120" w:after="120" w:line="240" w:lineRule="auto"/>
        <w:contextualSpacing w:val="0"/>
        <w:jc w:val="both"/>
      </w:pPr>
      <w:r>
        <w:t>train our staff to comply with the regulation</w:t>
      </w:r>
    </w:p>
    <w:p w14:paraId="77D13A2E" w14:textId="1519B2CA" w:rsidR="008B11CE" w:rsidRDefault="008B11CE" w:rsidP="008B11CE"/>
    <w:p w14:paraId="30B1E0BC" w14:textId="77777777" w:rsidR="008B11CE" w:rsidRPr="00C03A29" w:rsidRDefault="008B11CE" w:rsidP="008B11CE">
      <w:pPr>
        <w:pStyle w:val="ListParagraph"/>
        <w:numPr>
          <w:ilvl w:val="0"/>
          <w:numId w:val="6"/>
        </w:numPr>
        <w:spacing w:before="120" w:after="120" w:line="240" w:lineRule="auto"/>
        <w:contextualSpacing w:val="0"/>
        <w:jc w:val="both"/>
        <w:rPr>
          <w:b/>
        </w:rPr>
      </w:pPr>
      <w:r w:rsidRPr="00C03A29">
        <w:rPr>
          <w:b/>
        </w:rPr>
        <w:t>Subject access requests</w:t>
      </w:r>
    </w:p>
    <w:p w14:paraId="33076709" w14:textId="77777777" w:rsidR="008B11CE" w:rsidRDefault="008B11CE" w:rsidP="008B11CE">
      <w:pPr>
        <w:spacing w:before="120" w:after="120"/>
        <w:jc w:val="both"/>
      </w:pPr>
      <w:r>
        <w:t>Upon receiving a written subject access request Risedale Estates Limited will:</w:t>
      </w:r>
    </w:p>
    <w:p w14:paraId="3E089CD6" w14:textId="77777777" w:rsidR="008B11CE" w:rsidRDefault="008B11CE" w:rsidP="008B11CE">
      <w:pPr>
        <w:pStyle w:val="ListParagraph"/>
        <w:numPr>
          <w:ilvl w:val="0"/>
          <w:numId w:val="8"/>
        </w:numPr>
        <w:spacing w:before="120" w:after="120" w:line="240" w:lineRule="auto"/>
        <w:contextualSpacing w:val="0"/>
        <w:jc w:val="both"/>
      </w:pPr>
      <w:r>
        <w:t>ensure to verify the identity of the person requesting the information</w:t>
      </w:r>
    </w:p>
    <w:p w14:paraId="6B758C0A" w14:textId="77777777" w:rsidR="008B11CE" w:rsidRDefault="008B11CE" w:rsidP="008B11CE">
      <w:pPr>
        <w:pStyle w:val="ListParagraph"/>
        <w:numPr>
          <w:ilvl w:val="0"/>
          <w:numId w:val="8"/>
        </w:numPr>
        <w:spacing w:before="120" w:after="120" w:line="240" w:lineRule="auto"/>
        <w:contextualSpacing w:val="0"/>
        <w:jc w:val="both"/>
      </w:pPr>
      <w:r>
        <w:t>respond in writing within 30 calendar days with the requested information</w:t>
      </w:r>
    </w:p>
    <w:p w14:paraId="178A54B8" w14:textId="15EC9DFE" w:rsidR="008B11CE" w:rsidRDefault="008B11CE" w:rsidP="008B11CE">
      <w:pPr>
        <w:pStyle w:val="ListParagraph"/>
        <w:numPr>
          <w:ilvl w:val="0"/>
          <w:numId w:val="8"/>
        </w:numPr>
        <w:spacing w:before="120" w:after="120" w:line="240" w:lineRule="auto"/>
        <w:contextualSpacing w:val="0"/>
        <w:jc w:val="both"/>
      </w:pPr>
      <w:r>
        <w:t>if requested, initiate the right to erasure process or correction within 30 calendar days</w:t>
      </w:r>
    </w:p>
    <w:p w14:paraId="3175CC00" w14:textId="77777777" w:rsidR="00237F10" w:rsidRDefault="00237F10" w:rsidP="00237F10">
      <w:pPr>
        <w:pStyle w:val="ListParagraph"/>
        <w:spacing w:before="120" w:after="120" w:line="240" w:lineRule="auto"/>
        <w:ind w:left="960"/>
        <w:contextualSpacing w:val="0"/>
        <w:jc w:val="both"/>
      </w:pPr>
    </w:p>
    <w:p w14:paraId="30E0DEB4" w14:textId="77777777" w:rsidR="008B11CE" w:rsidRPr="00C03A29" w:rsidRDefault="008B11CE" w:rsidP="008B11CE">
      <w:pPr>
        <w:pStyle w:val="ListParagraph"/>
        <w:numPr>
          <w:ilvl w:val="0"/>
          <w:numId w:val="6"/>
        </w:numPr>
        <w:spacing w:before="120" w:after="120" w:line="240" w:lineRule="auto"/>
        <w:contextualSpacing w:val="0"/>
        <w:jc w:val="both"/>
        <w:rPr>
          <w:b/>
        </w:rPr>
      </w:pPr>
      <w:r w:rsidRPr="00C03A29">
        <w:rPr>
          <w:b/>
        </w:rPr>
        <w:t xml:space="preserve">What </w:t>
      </w:r>
      <w:r>
        <w:rPr>
          <w:b/>
        </w:rPr>
        <w:t>Risedale Estates Limited</w:t>
      </w:r>
      <w:r w:rsidRPr="00C03A29">
        <w:rPr>
          <w:b/>
        </w:rPr>
        <w:t xml:space="preserve"> will do should there be a data protection breach</w:t>
      </w:r>
    </w:p>
    <w:p w14:paraId="3DCC5A49" w14:textId="77777777" w:rsidR="008B11CE" w:rsidRDefault="008B11CE" w:rsidP="008B11CE">
      <w:pPr>
        <w:spacing w:before="120" w:after="120"/>
        <w:jc w:val="both"/>
      </w:pPr>
      <w:r>
        <w:t xml:space="preserve">Should there be a data breach, our staff are trained to inform their line manager immediately, who will in turn, inform the Data Protection Officer </w:t>
      </w:r>
      <w:proofErr w:type="gramStart"/>
      <w:r>
        <w:t>and also</w:t>
      </w:r>
      <w:proofErr w:type="gramEnd"/>
      <w:r>
        <w:t xml:space="preserve"> inform the ICO within 72 hours if required.</w:t>
      </w:r>
    </w:p>
    <w:p w14:paraId="63B07384" w14:textId="77777777" w:rsidR="008B11CE" w:rsidRDefault="008B11CE" w:rsidP="008B11CE">
      <w:pPr>
        <w:spacing w:before="120" w:after="120"/>
        <w:jc w:val="both"/>
      </w:pPr>
      <w:r>
        <w:t xml:space="preserve">The information provided to the ICO will </w:t>
      </w:r>
      <w:proofErr w:type="gramStart"/>
      <w:r>
        <w:t>include;</w:t>
      </w:r>
      <w:proofErr w:type="gramEnd"/>
      <w:r>
        <w:t xml:space="preserve"> </w:t>
      </w:r>
    </w:p>
    <w:p w14:paraId="034C765C" w14:textId="77777777" w:rsidR="008B11CE" w:rsidRDefault="008B11CE" w:rsidP="008B11CE">
      <w:pPr>
        <w:pStyle w:val="ListParagraph"/>
        <w:numPr>
          <w:ilvl w:val="0"/>
          <w:numId w:val="8"/>
        </w:numPr>
        <w:spacing w:before="120" w:after="120" w:line="240" w:lineRule="auto"/>
        <w:contextualSpacing w:val="0"/>
        <w:jc w:val="both"/>
      </w:pPr>
      <w:r>
        <w:t>What has happened</w:t>
      </w:r>
    </w:p>
    <w:p w14:paraId="27654E03" w14:textId="77777777" w:rsidR="008B11CE" w:rsidRDefault="008B11CE" w:rsidP="008B11CE">
      <w:pPr>
        <w:pStyle w:val="ListParagraph"/>
        <w:numPr>
          <w:ilvl w:val="0"/>
          <w:numId w:val="8"/>
        </w:numPr>
        <w:spacing w:before="120" w:after="120" w:line="240" w:lineRule="auto"/>
        <w:contextualSpacing w:val="0"/>
        <w:jc w:val="both"/>
      </w:pPr>
      <w:r>
        <w:t xml:space="preserve">When and how we found out about the </w:t>
      </w:r>
      <w:proofErr w:type="gramStart"/>
      <w:r>
        <w:t>breach;</w:t>
      </w:r>
      <w:proofErr w:type="gramEnd"/>
    </w:p>
    <w:p w14:paraId="746E9178" w14:textId="77777777" w:rsidR="008B11CE" w:rsidRDefault="008B11CE" w:rsidP="008B11CE">
      <w:pPr>
        <w:pStyle w:val="ListParagraph"/>
        <w:numPr>
          <w:ilvl w:val="0"/>
          <w:numId w:val="8"/>
        </w:numPr>
        <w:spacing w:before="120" w:after="120" w:line="240" w:lineRule="auto"/>
        <w:contextualSpacing w:val="0"/>
        <w:jc w:val="both"/>
      </w:pPr>
      <w:r>
        <w:t xml:space="preserve">The people that have been or may be affected by the </w:t>
      </w:r>
      <w:proofErr w:type="gramStart"/>
      <w:r>
        <w:t>breach;</w:t>
      </w:r>
      <w:proofErr w:type="gramEnd"/>
    </w:p>
    <w:p w14:paraId="50CFAB45" w14:textId="77777777" w:rsidR="008B11CE" w:rsidRDefault="008B11CE" w:rsidP="008B11CE">
      <w:pPr>
        <w:pStyle w:val="ListParagraph"/>
        <w:numPr>
          <w:ilvl w:val="0"/>
          <w:numId w:val="8"/>
        </w:numPr>
        <w:spacing w:before="120" w:after="120" w:line="240" w:lineRule="auto"/>
        <w:contextualSpacing w:val="0"/>
        <w:jc w:val="both"/>
      </w:pPr>
      <w:r>
        <w:t>What we are doing as a result of the breach</w:t>
      </w:r>
    </w:p>
    <w:p w14:paraId="497EB20D" w14:textId="1C994DC3" w:rsidR="003D62B1" w:rsidRDefault="008B11CE" w:rsidP="008B11CE">
      <w:pPr>
        <w:spacing w:after="0"/>
        <w:ind w:left="720"/>
        <w:rPr>
          <w:rFonts w:ascii="Arial" w:hAnsi="Arial" w:cs="Arial"/>
          <w:sz w:val="24"/>
          <w:szCs w:val="24"/>
        </w:rPr>
      </w:pPr>
      <w:r>
        <w:t>The Data Protection Officer at Risedale Estates Limited are responsible for the compliance and maintenance of this policy. If you have any other questions, please do not hesitate to contact me Tracy Bra</w:t>
      </w:r>
      <w:r w:rsidR="00237F10">
        <w:t>ck</w:t>
      </w:r>
      <w:r>
        <w:t>well on 01229 814690</w:t>
      </w:r>
    </w:p>
    <w:sectPr w:rsidR="003D62B1" w:rsidSect="00237F10">
      <w:headerReference w:type="default" r:id="rId8"/>
      <w:pgSz w:w="12240" w:h="15840" w:code="1"/>
      <w:pgMar w:top="1440" w:right="1440" w:bottom="1440" w:left="1440"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AEBF45" w14:textId="77777777" w:rsidR="00FD7C8D" w:rsidRDefault="00FD7C8D" w:rsidP="00C314CE">
      <w:pPr>
        <w:spacing w:after="0"/>
      </w:pPr>
      <w:r>
        <w:separator/>
      </w:r>
    </w:p>
  </w:endnote>
  <w:endnote w:type="continuationSeparator" w:id="0">
    <w:p w14:paraId="1D3F9467" w14:textId="77777777" w:rsidR="00FD7C8D" w:rsidRDefault="00FD7C8D" w:rsidP="00C314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C9B160" w14:textId="77777777" w:rsidR="00FD7C8D" w:rsidRDefault="00FD7C8D" w:rsidP="00C314CE">
      <w:pPr>
        <w:spacing w:after="0"/>
      </w:pPr>
      <w:r>
        <w:separator/>
      </w:r>
    </w:p>
  </w:footnote>
  <w:footnote w:type="continuationSeparator" w:id="0">
    <w:p w14:paraId="0548946F" w14:textId="77777777" w:rsidR="00FD7C8D" w:rsidRDefault="00FD7C8D" w:rsidP="00C314C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D20E1" w14:textId="77777777" w:rsidR="008D51FD" w:rsidRPr="0020230F" w:rsidRDefault="007F5FAB" w:rsidP="009C2FBD">
    <w:pPr>
      <w:pStyle w:val="Header"/>
      <w:tabs>
        <w:tab w:val="left" w:pos="7140"/>
      </w:tabs>
      <w:jc w:val="center"/>
      <w:rPr>
        <w:sz w:val="60"/>
        <w:szCs w:val="60"/>
      </w:rPr>
    </w:pPr>
    <w:r>
      <w:rPr>
        <w:noProof/>
        <w:lang w:val="en-GB" w:eastAsia="en-GB"/>
      </w:rPr>
      <w:drawing>
        <wp:anchor distT="0" distB="0" distL="114300" distR="114300" simplePos="0" relativeHeight="251658240" behindDoc="0" locked="0" layoutInCell="1" allowOverlap="1" wp14:anchorId="07A42E28" wp14:editId="16F4396B">
          <wp:simplePos x="0" y="0"/>
          <wp:positionH relativeFrom="margin">
            <wp:posOffset>5143500</wp:posOffset>
          </wp:positionH>
          <wp:positionV relativeFrom="margin">
            <wp:posOffset>-657860</wp:posOffset>
          </wp:positionV>
          <wp:extent cx="790575" cy="657860"/>
          <wp:effectExtent l="0" t="0" r="9525" b="8890"/>
          <wp:wrapSquare wrapText="bothSides"/>
          <wp:docPr id="2" name="Picture 2" descr="Logo for Badg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 for Badge.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65786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A2297"/>
    <w:multiLevelType w:val="hybridMultilevel"/>
    <w:tmpl w:val="BB1481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C05C4B"/>
    <w:multiLevelType w:val="hybridMultilevel"/>
    <w:tmpl w:val="6E30BAD6"/>
    <w:lvl w:ilvl="0" w:tplc="F68CE1F8">
      <w:numFmt w:val="bullet"/>
      <w:lvlText w:val="•"/>
      <w:lvlJc w:val="left"/>
      <w:pPr>
        <w:ind w:left="960" w:hanging="60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8F4369"/>
    <w:multiLevelType w:val="hybridMultilevel"/>
    <w:tmpl w:val="4606C7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76216E"/>
    <w:multiLevelType w:val="hybridMultilevel"/>
    <w:tmpl w:val="5A34FB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19406C"/>
    <w:multiLevelType w:val="hybridMultilevel"/>
    <w:tmpl w:val="6DCCB9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5B0BEA"/>
    <w:multiLevelType w:val="hybridMultilevel"/>
    <w:tmpl w:val="8EB65482"/>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57A817FD"/>
    <w:multiLevelType w:val="hybridMultilevel"/>
    <w:tmpl w:val="F43AE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0E7E1A"/>
    <w:multiLevelType w:val="hybridMultilevel"/>
    <w:tmpl w:val="D0B67A6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0"/>
  </w:num>
  <w:num w:numId="3">
    <w:abstractNumId w:val="4"/>
  </w:num>
  <w:num w:numId="4">
    <w:abstractNumId w:val="5"/>
  </w:num>
  <w:num w:numId="5">
    <w:abstractNumId w:val="3"/>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4CE"/>
    <w:rsid w:val="000377DC"/>
    <w:rsid w:val="00062843"/>
    <w:rsid w:val="000F4D01"/>
    <w:rsid w:val="00111082"/>
    <w:rsid w:val="001309A4"/>
    <w:rsid w:val="0019591C"/>
    <w:rsid w:val="001E0F5A"/>
    <w:rsid w:val="0020230F"/>
    <w:rsid w:val="002211C6"/>
    <w:rsid w:val="00237F10"/>
    <w:rsid w:val="002C1DAE"/>
    <w:rsid w:val="002E2B23"/>
    <w:rsid w:val="00331E07"/>
    <w:rsid w:val="003D62B1"/>
    <w:rsid w:val="004772E9"/>
    <w:rsid w:val="00496FEE"/>
    <w:rsid w:val="004D4FD5"/>
    <w:rsid w:val="004D6080"/>
    <w:rsid w:val="004F6DD7"/>
    <w:rsid w:val="0051124A"/>
    <w:rsid w:val="00580862"/>
    <w:rsid w:val="005813B6"/>
    <w:rsid w:val="00581F4F"/>
    <w:rsid w:val="005A5D4A"/>
    <w:rsid w:val="005B1D17"/>
    <w:rsid w:val="005C65B1"/>
    <w:rsid w:val="00642B9C"/>
    <w:rsid w:val="007754A8"/>
    <w:rsid w:val="007879D0"/>
    <w:rsid w:val="007A49EF"/>
    <w:rsid w:val="007D62C7"/>
    <w:rsid w:val="007F2281"/>
    <w:rsid w:val="007F5FAB"/>
    <w:rsid w:val="008B11CE"/>
    <w:rsid w:val="008C0E0D"/>
    <w:rsid w:val="008D51FD"/>
    <w:rsid w:val="00953D47"/>
    <w:rsid w:val="00973C1A"/>
    <w:rsid w:val="009C0BE7"/>
    <w:rsid w:val="009C2FBD"/>
    <w:rsid w:val="009E6ED7"/>
    <w:rsid w:val="00A51CE4"/>
    <w:rsid w:val="00A75D9D"/>
    <w:rsid w:val="00A9405B"/>
    <w:rsid w:val="00B26569"/>
    <w:rsid w:val="00B531B7"/>
    <w:rsid w:val="00B83075"/>
    <w:rsid w:val="00BC14D5"/>
    <w:rsid w:val="00BD3B46"/>
    <w:rsid w:val="00C314CE"/>
    <w:rsid w:val="00C44DDA"/>
    <w:rsid w:val="00CF3A43"/>
    <w:rsid w:val="00CF7F9E"/>
    <w:rsid w:val="00D03E83"/>
    <w:rsid w:val="00D07A1C"/>
    <w:rsid w:val="00D250F3"/>
    <w:rsid w:val="00D47901"/>
    <w:rsid w:val="00D638AD"/>
    <w:rsid w:val="00D67BFC"/>
    <w:rsid w:val="00DF2A50"/>
    <w:rsid w:val="00E07BC6"/>
    <w:rsid w:val="00E62ED3"/>
    <w:rsid w:val="00ED2A6B"/>
    <w:rsid w:val="00EE0C39"/>
    <w:rsid w:val="00F42C1E"/>
    <w:rsid w:val="00F94AAB"/>
    <w:rsid w:val="00FD7C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6012141"/>
  <w15:docId w15:val="{2D445BFE-0C44-43C8-B544-43504DB33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05B"/>
    <w:pPr>
      <w:spacing w:after="200"/>
    </w:pPr>
    <w:rPr>
      <w:sz w:val="22"/>
      <w:szCs w:val="22"/>
      <w:lang w:val="en-US" w:eastAsia="en-US"/>
    </w:rPr>
  </w:style>
  <w:style w:type="paragraph" w:styleId="Heading1">
    <w:name w:val="heading 1"/>
    <w:basedOn w:val="Normal"/>
    <w:next w:val="Normal"/>
    <w:link w:val="Heading1Char"/>
    <w:qFormat/>
    <w:rsid w:val="003D62B1"/>
    <w:pPr>
      <w:keepNext/>
      <w:spacing w:after="0"/>
      <w:outlineLvl w:val="0"/>
    </w:pPr>
    <w:rPr>
      <w:rFonts w:ascii="Arial" w:eastAsia="Times New Roman" w:hAnsi="Arial"/>
      <w:b/>
      <w:bCs/>
      <w:sz w:val="24"/>
      <w:szCs w:val="24"/>
      <w:lang w:val="en-GB"/>
    </w:rPr>
  </w:style>
  <w:style w:type="paragraph" w:styleId="Heading2">
    <w:name w:val="heading 2"/>
    <w:basedOn w:val="Normal"/>
    <w:next w:val="Normal"/>
    <w:link w:val="Heading2Char"/>
    <w:qFormat/>
    <w:rsid w:val="003D62B1"/>
    <w:pPr>
      <w:keepNext/>
      <w:spacing w:after="0"/>
      <w:outlineLvl w:val="1"/>
    </w:pPr>
    <w:rPr>
      <w:rFonts w:ascii="Arial" w:eastAsia="Times New Roman" w:hAnsi="Arial"/>
      <w:b/>
      <w:bCs/>
      <w:sz w:val="24"/>
      <w:szCs w:val="24"/>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14CE"/>
    <w:pPr>
      <w:spacing w:after="0"/>
    </w:pPr>
    <w:rPr>
      <w:rFonts w:ascii="Tahoma" w:hAnsi="Tahoma" w:cs="Tahoma"/>
      <w:sz w:val="16"/>
      <w:szCs w:val="16"/>
    </w:rPr>
  </w:style>
  <w:style w:type="character" w:customStyle="1" w:styleId="BalloonTextChar">
    <w:name w:val="Balloon Text Char"/>
    <w:link w:val="BalloonText"/>
    <w:uiPriority w:val="99"/>
    <w:semiHidden/>
    <w:rsid w:val="00C314CE"/>
    <w:rPr>
      <w:rFonts w:ascii="Tahoma" w:hAnsi="Tahoma" w:cs="Tahoma"/>
      <w:sz w:val="16"/>
      <w:szCs w:val="16"/>
    </w:rPr>
  </w:style>
  <w:style w:type="paragraph" w:styleId="Header">
    <w:name w:val="header"/>
    <w:basedOn w:val="Normal"/>
    <w:link w:val="HeaderChar"/>
    <w:uiPriority w:val="99"/>
    <w:unhideWhenUsed/>
    <w:rsid w:val="00C314CE"/>
    <w:pPr>
      <w:tabs>
        <w:tab w:val="center" w:pos="4680"/>
        <w:tab w:val="right" w:pos="9360"/>
      </w:tabs>
      <w:spacing w:after="0"/>
    </w:pPr>
  </w:style>
  <w:style w:type="character" w:customStyle="1" w:styleId="HeaderChar">
    <w:name w:val="Header Char"/>
    <w:basedOn w:val="DefaultParagraphFont"/>
    <w:link w:val="Header"/>
    <w:uiPriority w:val="99"/>
    <w:rsid w:val="00C314CE"/>
  </w:style>
  <w:style w:type="paragraph" w:styleId="Footer">
    <w:name w:val="footer"/>
    <w:basedOn w:val="Normal"/>
    <w:link w:val="FooterChar"/>
    <w:uiPriority w:val="99"/>
    <w:unhideWhenUsed/>
    <w:rsid w:val="00C314CE"/>
    <w:pPr>
      <w:tabs>
        <w:tab w:val="center" w:pos="4680"/>
        <w:tab w:val="right" w:pos="9360"/>
      </w:tabs>
      <w:spacing w:after="0"/>
    </w:pPr>
  </w:style>
  <w:style w:type="character" w:customStyle="1" w:styleId="FooterChar">
    <w:name w:val="Footer Char"/>
    <w:basedOn w:val="DefaultParagraphFont"/>
    <w:link w:val="Footer"/>
    <w:uiPriority w:val="99"/>
    <w:rsid w:val="00C314CE"/>
  </w:style>
  <w:style w:type="character" w:styleId="Hyperlink">
    <w:name w:val="Hyperlink"/>
    <w:uiPriority w:val="99"/>
    <w:unhideWhenUsed/>
    <w:rsid w:val="00C314CE"/>
    <w:rPr>
      <w:color w:val="0000FF"/>
      <w:u w:val="single"/>
    </w:rPr>
  </w:style>
  <w:style w:type="character" w:customStyle="1" w:styleId="Heading1Char">
    <w:name w:val="Heading 1 Char"/>
    <w:link w:val="Heading1"/>
    <w:rsid w:val="003D62B1"/>
    <w:rPr>
      <w:rFonts w:ascii="Arial" w:eastAsia="Times New Roman" w:hAnsi="Arial"/>
      <w:b/>
      <w:bCs/>
      <w:sz w:val="24"/>
      <w:szCs w:val="24"/>
      <w:lang w:val="en-GB"/>
    </w:rPr>
  </w:style>
  <w:style w:type="character" w:customStyle="1" w:styleId="Heading2Char">
    <w:name w:val="Heading 2 Char"/>
    <w:link w:val="Heading2"/>
    <w:rsid w:val="003D62B1"/>
    <w:rPr>
      <w:rFonts w:ascii="Arial" w:eastAsia="Times New Roman" w:hAnsi="Arial"/>
      <w:b/>
      <w:bCs/>
      <w:sz w:val="24"/>
      <w:szCs w:val="24"/>
      <w:u w:val="single"/>
      <w:lang w:val="en-GB"/>
    </w:rPr>
  </w:style>
  <w:style w:type="paragraph" w:styleId="ListParagraph">
    <w:name w:val="List Paragraph"/>
    <w:basedOn w:val="Normal"/>
    <w:uiPriority w:val="34"/>
    <w:qFormat/>
    <w:rsid w:val="008B11CE"/>
    <w:pPr>
      <w:spacing w:line="276" w:lineRule="auto"/>
      <w:ind w:left="720"/>
      <w:contextualSpacing/>
    </w:pPr>
    <w:rPr>
      <w:rFonts w:asciiTheme="minorHAnsi" w:eastAsiaTheme="minorHAnsi" w:hAnsiTheme="minorHAnsi" w:cstheme="minorBid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255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6EB74-B4FF-4E18-8A1C-9A42380D5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2832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3322</CharactersWithSpaces>
  <SharedDoc>false</SharedDoc>
  <HLinks>
    <vt:vector size="24" baseType="variant">
      <vt:variant>
        <vt:i4>7602206</vt:i4>
      </vt:variant>
      <vt:variant>
        <vt:i4>9</vt:i4>
      </vt:variant>
      <vt:variant>
        <vt:i4>0</vt:i4>
      </vt:variant>
      <vt:variant>
        <vt:i4>5</vt:i4>
      </vt:variant>
      <vt:variant>
        <vt:lpwstr>mailto:aldingham.reception@Risedale-carehomes.co.uk</vt:lpwstr>
      </vt:variant>
      <vt:variant>
        <vt:lpwstr/>
      </vt:variant>
      <vt:variant>
        <vt:i4>5505066</vt:i4>
      </vt:variant>
      <vt:variant>
        <vt:i4>6</vt:i4>
      </vt:variant>
      <vt:variant>
        <vt:i4>0</vt:i4>
      </vt:variant>
      <vt:variant>
        <vt:i4>5</vt:i4>
      </vt:variant>
      <vt:variant>
        <vt:lpwstr>mailto:lonsdale.reception@Risedale-carehomes.co.uk</vt:lpwstr>
      </vt:variant>
      <vt:variant>
        <vt:lpwstr/>
      </vt:variant>
      <vt:variant>
        <vt:i4>5701690</vt:i4>
      </vt:variant>
      <vt:variant>
        <vt:i4>3</vt:i4>
      </vt:variant>
      <vt:variant>
        <vt:i4>0</vt:i4>
      </vt:variant>
      <vt:variant>
        <vt:i4>5</vt:i4>
      </vt:variant>
      <vt:variant>
        <vt:lpwstr>mailto:risedale.reception@risedale-carehomes.co.uk</vt:lpwstr>
      </vt:variant>
      <vt:variant>
        <vt:lpwstr/>
      </vt:variant>
      <vt:variant>
        <vt:i4>6422620</vt:i4>
      </vt:variant>
      <vt:variant>
        <vt:i4>0</vt:i4>
      </vt:variant>
      <vt:variant>
        <vt:i4>0</vt:i4>
      </vt:variant>
      <vt:variant>
        <vt:i4>5</vt:i4>
      </vt:variant>
      <vt:variant>
        <vt:lpwstr>mailto:Risedale@risedale-carehomes.co.uk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Donohue</dc:creator>
  <cp:lastModifiedBy>Tracy Brackwell</cp:lastModifiedBy>
  <cp:revision>2</cp:revision>
  <cp:lastPrinted>2020-02-18T08:11:00Z</cp:lastPrinted>
  <dcterms:created xsi:type="dcterms:W3CDTF">2020-03-03T08:47:00Z</dcterms:created>
  <dcterms:modified xsi:type="dcterms:W3CDTF">2020-03-03T08:47:00Z</dcterms:modified>
</cp:coreProperties>
</file>